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12" w:rsidRPr="000E47D7" w:rsidRDefault="001D7512">
      <w:pPr>
        <w:rPr>
          <w:rFonts w:ascii="Arial" w:hAnsi="Arial" w:cs="Arial"/>
          <w:b/>
          <w:lang w:val="it-IT"/>
        </w:rPr>
      </w:pPr>
      <w:r w:rsidRPr="000E47D7">
        <w:rPr>
          <w:rFonts w:ascii="Arial" w:hAnsi="Arial" w:cs="Arial"/>
          <w:b/>
          <w:lang w:val="it-IT"/>
        </w:rPr>
        <w:t>Dipak Datta, M.Sc. Ph.D.</w:t>
      </w:r>
    </w:p>
    <w:tbl>
      <w:tblPr>
        <w:tblpPr w:leftFromText="180" w:rightFromText="180" w:horzAnchor="margin" w:tblpY="1080"/>
        <w:tblW w:w="5432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86"/>
      </w:tblGrid>
      <w:tr w:rsidR="00955DA4" w:rsidRPr="000E47D7">
        <w:trPr>
          <w:tblCellSpacing w:w="0" w:type="dxa"/>
        </w:trPr>
        <w:tc>
          <w:tcPr>
            <w:tcW w:w="3550" w:type="pct"/>
            <w:vAlign w:val="center"/>
          </w:tcPr>
          <w:p w:rsidR="00801CF0" w:rsidRDefault="0096372B" w:rsidP="00955DA4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val="en-IN" w:eastAsia="en-IN"/>
              </w:rPr>
              <w:drawing>
                <wp:inline distT="0" distB="0" distL="0" distR="0">
                  <wp:extent cx="1283970" cy="1770380"/>
                  <wp:effectExtent l="19050" t="0" r="0" b="0"/>
                  <wp:docPr id="1" name="Picture 1" descr="Dipak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pak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77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DA4" w:rsidRDefault="00955DA4" w:rsidP="00955DA4">
            <w:pPr>
              <w:pStyle w:val="NormalWeb"/>
              <w:rPr>
                <w:rFonts w:ascii="Arial" w:hAnsi="Arial" w:cs="Arial"/>
              </w:rPr>
            </w:pPr>
            <w:r w:rsidRPr="000E47D7">
              <w:rPr>
                <w:rStyle w:val="Strong"/>
                <w:rFonts w:ascii="Arial" w:hAnsi="Arial" w:cs="Arial"/>
                <w:color w:val="000000"/>
              </w:rPr>
              <w:t>Scientist E-I</w:t>
            </w:r>
            <w:r w:rsidRPr="000E47D7">
              <w:rPr>
                <w:rFonts w:ascii="Arial" w:hAnsi="Arial" w:cs="Arial"/>
                <w:color w:val="000000"/>
              </w:rPr>
              <w:br/>
            </w:r>
            <w:r w:rsidR="00E06143" w:rsidRPr="000E47D7">
              <w:rPr>
                <w:rStyle w:val="apple-style-span"/>
                <w:rFonts w:ascii="Arial" w:hAnsi="Arial" w:cs="Arial"/>
                <w:color w:val="000000"/>
              </w:rPr>
              <w:t>Drug Target Discovery &amp; Development</w:t>
            </w:r>
            <w:r w:rsidRPr="000E47D7">
              <w:rPr>
                <w:rFonts w:ascii="Arial" w:hAnsi="Arial" w:cs="Arial"/>
                <w:color w:val="000000"/>
              </w:rPr>
              <w:br/>
            </w:r>
            <w:r w:rsidR="000E47D7" w:rsidRPr="000E47D7">
              <w:rPr>
                <w:rStyle w:val="apple-style-span"/>
                <w:rFonts w:ascii="Arial" w:hAnsi="Arial" w:cs="Arial"/>
                <w:color w:val="000000"/>
              </w:rPr>
              <w:t>CSIR-</w:t>
            </w:r>
            <w:r w:rsidR="00E06143" w:rsidRPr="000E47D7">
              <w:rPr>
                <w:rStyle w:val="apple-style-span"/>
                <w:rFonts w:ascii="Arial" w:hAnsi="Arial" w:cs="Arial"/>
                <w:color w:val="000000"/>
              </w:rPr>
              <w:t>Central Drug Research Institute</w:t>
            </w:r>
            <w:r w:rsidR="00E06143" w:rsidRPr="000E47D7">
              <w:rPr>
                <w:rFonts w:ascii="Arial" w:hAnsi="Arial" w:cs="Arial"/>
                <w:color w:val="000000"/>
              </w:rPr>
              <w:br/>
            </w:r>
            <w:r w:rsidR="000E47D7" w:rsidRPr="000E47D7">
              <w:rPr>
                <w:rFonts w:ascii="Arial" w:hAnsi="Arial" w:cs="Arial"/>
              </w:rPr>
              <w:t>Sector 10, Jankipuram Ex</w:t>
            </w:r>
            <w:r w:rsidR="000E47D7">
              <w:rPr>
                <w:rFonts w:ascii="Arial" w:hAnsi="Arial" w:cs="Arial"/>
              </w:rPr>
              <w:t>tn., Sitapur Road</w:t>
            </w:r>
            <w:r w:rsidR="000E47D7">
              <w:rPr>
                <w:rFonts w:ascii="Arial" w:hAnsi="Arial" w:cs="Arial"/>
              </w:rPr>
              <w:br/>
              <w:t>Lucknow - 226</w:t>
            </w:r>
            <w:r w:rsidR="000E47D7" w:rsidRPr="000E47D7">
              <w:rPr>
                <w:rFonts w:ascii="Arial" w:hAnsi="Arial" w:cs="Arial"/>
              </w:rPr>
              <w:t>031, UP, India</w:t>
            </w:r>
          </w:p>
          <w:p w:rsidR="005C6843" w:rsidRPr="00A905F9" w:rsidRDefault="005C6843" w:rsidP="005C6843">
            <w:pPr>
              <w:rPr>
                <w:rFonts w:ascii="Arial" w:hAnsi="Arial" w:cs="Arial"/>
                <w:b/>
                <w:bCs/>
                <w:color w:val="990000"/>
              </w:rPr>
            </w:pPr>
            <w:r>
              <w:rPr>
                <w:rFonts w:ascii="Arial" w:hAnsi="Arial" w:cs="Arial"/>
                <w:b/>
                <w:bCs/>
                <w:color w:val="990000"/>
              </w:rPr>
              <w:t xml:space="preserve">Link: </w:t>
            </w:r>
            <w:r>
              <w:t xml:space="preserve"> </w:t>
            </w:r>
            <w:r w:rsidRPr="005C6843">
              <w:rPr>
                <w:rFonts w:ascii="Arial" w:hAnsi="Arial" w:cs="Arial"/>
                <w:b/>
                <w:bCs/>
                <w:color w:val="990000"/>
              </w:rPr>
              <w:t>http://www.cdriindia.org/DipakDatta.html</w:t>
            </w:r>
          </w:p>
          <w:tbl>
            <w:tblPr>
              <w:tblpPr w:leftFromText="180" w:rightFromText="180" w:vertAnchor="text" w:horzAnchor="page" w:tblpX="12" w:tblpY="258"/>
              <w:tblOverlap w:val="never"/>
              <w:tblW w:w="9386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449"/>
              <w:gridCol w:w="6937"/>
            </w:tblGrid>
            <w:tr w:rsidR="005C6843" w:rsidRPr="00A905F9" w:rsidTr="005C6843">
              <w:trPr>
                <w:trHeight w:val="1056"/>
                <w:tblCellSpacing w:w="7" w:type="dxa"/>
              </w:trPr>
              <w:tc>
                <w:tcPr>
                  <w:tcW w:w="0" w:type="auto"/>
                  <w:shd w:val="clear" w:color="auto" w:fill="F7EFEE"/>
                  <w:vAlign w:val="center"/>
                </w:tcPr>
                <w:p w:rsidR="005C6843" w:rsidRPr="00A905F9" w:rsidRDefault="005C6843" w:rsidP="005C6843">
                  <w:pPr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Educational Qualifications</w:t>
                  </w:r>
                </w:p>
              </w:tc>
              <w:tc>
                <w:tcPr>
                  <w:tcW w:w="0" w:type="auto"/>
                  <w:shd w:val="clear" w:color="auto" w:fill="FAF5F5"/>
                  <w:vAlign w:val="center"/>
                </w:tcPr>
                <w:p w:rsidR="005C6843" w:rsidRPr="00A905F9" w:rsidRDefault="005C6843" w:rsidP="005C684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apple-style-span"/>
                      <w:rFonts w:ascii="Arial" w:hAnsi="Arial" w:cs="Arial"/>
                      <w:color w:val="000000"/>
                    </w:rPr>
                    <w:t>M.Sc. (1997</w:t>
                  </w:r>
                  <w:r w:rsidRPr="00A905F9">
                    <w:rPr>
                      <w:rStyle w:val="apple-style-span"/>
                      <w:rFonts w:ascii="Arial" w:hAnsi="Arial" w:cs="Arial"/>
                      <w:color w:val="000000"/>
                    </w:rPr>
                    <w:t>) University of Burdwan, West Bengal.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br/>
                  </w:r>
                  <w:r w:rsidRPr="00A905F9">
                    <w:rPr>
                      <w:rStyle w:val="apple-style-span"/>
                      <w:rFonts w:ascii="Arial" w:hAnsi="Arial" w:cs="Arial"/>
                      <w:color w:val="000000"/>
                    </w:rPr>
                    <w:t>Ph.D. (2004) CNCI/Jadavpur University, Kolkata, West Bengal</w:t>
                  </w:r>
                </w:p>
              </w:tc>
            </w:tr>
            <w:tr w:rsidR="005C6843" w:rsidRPr="00A905F9" w:rsidTr="005C6843">
              <w:trPr>
                <w:tblCellSpacing w:w="7" w:type="dxa"/>
              </w:trPr>
              <w:tc>
                <w:tcPr>
                  <w:tcW w:w="1293" w:type="pct"/>
                  <w:shd w:val="clear" w:color="auto" w:fill="F7EFEE"/>
                  <w:vAlign w:val="center"/>
                </w:tcPr>
                <w:p w:rsidR="005C6843" w:rsidRPr="00A905F9" w:rsidRDefault="005C6843" w:rsidP="005C6843">
                  <w:pPr>
                    <w:rPr>
                      <w:rFonts w:ascii="Arial" w:hAnsi="Arial" w:cs="Arial"/>
                      <w:color w:val="000000"/>
                      <w:lang w:val="pt-BR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  <w:lang w:val="pt-BR"/>
                    </w:rPr>
                    <w:t>E-Mail</w:t>
                  </w:r>
                </w:p>
              </w:tc>
              <w:tc>
                <w:tcPr>
                  <w:tcW w:w="3684" w:type="pct"/>
                  <w:shd w:val="clear" w:color="auto" w:fill="FAF5F5"/>
                  <w:vAlign w:val="center"/>
                </w:tcPr>
                <w:p w:rsidR="005C6843" w:rsidRPr="00A905F9" w:rsidRDefault="005C6843" w:rsidP="005C6843">
                  <w:pPr>
                    <w:rPr>
                      <w:rFonts w:ascii="Arial" w:hAnsi="Arial" w:cs="Arial"/>
                      <w:color w:val="000000"/>
                      <w:lang w:val="pt-BR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  <w:lang w:val="pt-BR"/>
                    </w:rPr>
                    <w:t>dipak.datta@cdri.res.in</w:t>
                  </w:r>
                </w:p>
              </w:tc>
            </w:tr>
          </w:tbl>
          <w:p w:rsidR="005C6843" w:rsidRPr="000E47D7" w:rsidRDefault="005C6843" w:rsidP="00955DA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</w:rPr>
            </w:pPr>
            <w:r w:rsidRPr="00A905F9">
              <w:rPr>
                <w:rFonts w:ascii="Arial" w:hAnsi="Arial" w:cs="Arial"/>
              </w:rPr>
              <w:t> </w:t>
            </w: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  <w:lang w:val="pt-BR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  <w:lang w:val="pt-BR"/>
              </w:rPr>
            </w:pPr>
            <w:r w:rsidRPr="00A905F9">
              <w:rPr>
                <w:rFonts w:ascii="Arial" w:hAnsi="Arial" w:cs="Arial"/>
                <w:lang w:val="pt-BR"/>
              </w:rPr>
              <w:t> </w:t>
            </w:r>
          </w:p>
          <w:p w:rsidR="00E15256" w:rsidRPr="00A905F9" w:rsidRDefault="00E15256" w:rsidP="005C6843">
            <w:pPr>
              <w:rPr>
                <w:rFonts w:ascii="Arial" w:hAnsi="Arial" w:cs="Arial"/>
                <w:lang w:val="pt-BR"/>
              </w:rPr>
            </w:pPr>
          </w:p>
        </w:tc>
      </w:tr>
      <w:tr w:rsidR="00955DA4" w:rsidRPr="00A905F9">
        <w:trPr>
          <w:trHeight w:val="330"/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E15256" w:rsidP="00955DA4">
            <w:pPr>
              <w:rPr>
                <w:rFonts w:ascii="Arial" w:hAnsi="Arial" w:cs="Arial"/>
                <w:color w:val="000000"/>
              </w:rPr>
            </w:pPr>
            <w:r w:rsidRPr="00A905F9">
              <w:rPr>
                <w:rFonts w:ascii="Arial" w:hAnsi="Arial" w:cs="Arial"/>
                <w:b/>
                <w:bCs/>
                <w:color w:val="990000"/>
              </w:rPr>
              <w:t>POSITIONS / EMPLOYMENT</w:t>
            </w: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87"/>
              <w:gridCol w:w="1707"/>
              <w:gridCol w:w="7192"/>
            </w:tblGrid>
            <w:tr w:rsidR="00955DA4" w:rsidRPr="00A905F9" w:rsidTr="000E47D7">
              <w:trPr>
                <w:tblCellSpacing w:w="7" w:type="dxa"/>
              </w:trPr>
              <w:tc>
                <w:tcPr>
                  <w:tcW w:w="248" w:type="pct"/>
                  <w:shd w:val="clear" w:color="auto" w:fill="F7F7F7"/>
                  <w:vAlign w:val="center"/>
                </w:tcPr>
                <w:p w:rsidR="00955DA4" w:rsidRPr="00A905F9" w:rsidRDefault="00955DA4" w:rsidP="00955DA4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902" w:type="pct"/>
                  <w:shd w:val="clear" w:color="auto" w:fill="FBFBFB"/>
                  <w:vAlign w:val="center"/>
                </w:tcPr>
                <w:p w:rsidR="00955DA4" w:rsidRPr="00A905F9" w:rsidRDefault="00E06143" w:rsidP="00955DA4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2004</w:t>
                  </w:r>
                  <w:r w:rsidR="00955DA4" w:rsidRPr="00A905F9"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>2010</w:t>
                  </w:r>
                </w:p>
              </w:tc>
              <w:tc>
                <w:tcPr>
                  <w:tcW w:w="3820" w:type="pct"/>
                  <w:shd w:val="clear" w:color="auto" w:fill="FBFBFB"/>
                  <w:vAlign w:val="center"/>
                </w:tcPr>
                <w:p w:rsidR="00955DA4" w:rsidRPr="00A905F9" w:rsidRDefault="00237633" w:rsidP="00955DA4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Postdoctoral Fellow, </w:t>
                  </w:r>
                  <w:r w:rsidR="00E06143" w:rsidRPr="00A905F9">
                    <w:rPr>
                      <w:rFonts w:ascii="Arial" w:hAnsi="Arial" w:cs="Arial"/>
                      <w:color w:val="000000"/>
                    </w:rPr>
                    <w:t>Division of Nephrology</w:t>
                  </w:r>
                  <w:r w:rsidR="00955DA4" w:rsidRPr="00A905F9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="00E06143" w:rsidRPr="00A905F9">
                    <w:rPr>
                      <w:rFonts w:ascii="Arial" w:hAnsi="Arial" w:cs="Arial"/>
                      <w:color w:val="000000"/>
                    </w:rPr>
                    <w:t>Children’s Hospital Boston</w:t>
                  </w:r>
                  <w:r w:rsidR="00955DA4" w:rsidRPr="00A905F9">
                    <w:rPr>
                      <w:rFonts w:ascii="Arial" w:hAnsi="Arial" w:cs="Arial"/>
                      <w:color w:val="000000"/>
                    </w:rPr>
                    <w:t>, Harvard Medical School, Boston, MA</w:t>
                  </w:r>
                </w:p>
              </w:tc>
            </w:tr>
            <w:tr w:rsidR="00955DA4" w:rsidRPr="00A905F9">
              <w:trPr>
                <w:tblCellSpacing w:w="7" w:type="dxa"/>
              </w:trPr>
              <w:tc>
                <w:tcPr>
                  <w:tcW w:w="0" w:type="auto"/>
                  <w:shd w:val="clear" w:color="auto" w:fill="F7F7F7"/>
                  <w:vAlign w:val="center"/>
                </w:tcPr>
                <w:p w:rsidR="00955DA4" w:rsidRPr="00A905F9" w:rsidRDefault="00955DA4" w:rsidP="00955DA4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901" w:type="pct"/>
                  <w:shd w:val="clear" w:color="auto" w:fill="FBFBFB"/>
                  <w:vAlign w:val="center"/>
                </w:tcPr>
                <w:p w:rsidR="00955DA4" w:rsidRPr="00A905F9" w:rsidRDefault="00E06143" w:rsidP="00955DA4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2010</w:t>
                  </w:r>
                  <w:r w:rsidR="00955DA4" w:rsidRPr="00A905F9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>2011</w:t>
                  </w:r>
                </w:p>
              </w:tc>
              <w:tc>
                <w:tcPr>
                  <w:tcW w:w="3818" w:type="pct"/>
                  <w:shd w:val="clear" w:color="auto" w:fill="FBFBFB"/>
                  <w:vAlign w:val="center"/>
                </w:tcPr>
                <w:p w:rsidR="00955DA4" w:rsidRPr="00A905F9" w:rsidRDefault="00955DA4" w:rsidP="00955DA4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 xml:space="preserve">Instructor in </w:t>
                  </w:r>
                  <w:r w:rsidR="00E06143" w:rsidRPr="00A905F9">
                    <w:rPr>
                      <w:rFonts w:ascii="Arial" w:hAnsi="Arial" w:cs="Arial"/>
                      <w:color w:val="000000"/>
                    </w:rPr>
                    <w:t>Pathology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 xml:space="preserve">, Harvard Medical School, </w:t>
                  </w:r>
                  <w:r w:rsidR="00E06143" w:rsidRPr="00A905F9">
                    <w:rPr>
                      <w:rFonts w:ascii="Arial" w:hAnsi="Arial" w:cs="Arial"/>
                      <w:color w:val="000000"/>
                    </w:rPr>
                    <w:t>Department of Pathology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="00E06143" w:rsidRPr="00A905F9">
                    <w:rPr>
                      <w:rFonts w:ascii="Arial" w:hAnsi="Arial" w:cs="Arial"/>
                      <w:color w:val="000000"/>
                    </w:rPr>
                    <w:t>BIDMC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>, Boston, MA.</w:t>
                  </w:r>
                </w:p>
              </w:tc>
            </w:tr>
            <w:tr w:rsidR="000E47D7" w:rsidRPr="00A905F9">
              <w:trPr>
                <w:tblCellSpacing w:w="7" w:type="dxa"/>
              </w:trPr>
              <w:tc>
                <w:tcPr>
                  <w:tcW w:w="0" w:type="auto"/>
                  <w:shd w:val="clear" w:color="auto" w:fill="F7F7F7"/>
                  <w:vAlign w:val="center"/>
                </w:tcPr>
                <w:p w:rsidR="000E47D7" w:rsidRPr="00A905F9" w:rsidRDefault="000E47D7" w:rsidP="000E47D7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901" w:type="pct"/>
                  <w:shd w:val="clear" w:color="auto" w:fill="FBFBFB"/>
                  <w:vAlign w:val="center"/>
                </w:tcPr>
                <w:p w:rsidR="000E47D7" w:rsidRPr="00A905F9" w:rsidRDefault="000E47D7" w:rsidP="000E47D7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2011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000000"/>
                    </w:rPr>
                    <w:t>Till Date</w:t>
                  </w:r>
                </w:p>
              </w:tc>
              <w:tc>
                <w:tcPr>
                  <w:tcW w:w="3818" w:type="pct"/>
                  <w:shd w:val="clear" w:color="auto" w:fill="FBFBFB"/>
                  <w:vAlign w:val="center"/>
                </w:tcPr>
                <w:p w:rsidR="000E47D7" w:rsidRPr="00A905F9" w:rsidRDefault="000E47D7" w:rsidP="000E47D7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Scientist E-I, DTDD Division, CSIR-CDRI, Lucknow, UP, India</w:t>
                  </w:r>
                </w:p>
              </w:tc>
            </w:tr>
          </w:tbl>
          <w:p w:rsidR="00955DA4" w:rsidRPr="00A905F9" w:rsidRDefault="00955DA4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F16F1D" w:rsidRPr="00A905F9" w:rsidRDefault="00F16F1D"/>
          <w:p w:rsidR="00F16F1D" w:rsidRPr="00A905F9" w:rsidRDefault="00F16F1D"/>
          <w:p w:rsidR="00F16F1D" w:rsidRPr="00A905F9" w:rsidRDefault="00F16F1D">
            <w:r w:rsidRPr="00A905F9">
              <w:rPr>
                <w:rFonts w:ascii="Arial" w:hAnsi="Arial" w:cs="Arial"/>
                <w:b/>
                <w:bCs/>
                <w:color w:val="990000"/>
              </w:rPr>
              <w:t>HONORS/AWARDS</w:t>
            </w:r>
          </w:p>
          <w:p w:rsidR="00955DA4" w:rsidRPr="00A905F9" w:rsidRDefault="00955DA4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8495" w:type="dxa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542"/>
              <w:gridCol w:w="7953"/>
            </w:tblGrid>
            <w:tr w:rsidR="00F16F1D" w:rsidRPr="00A905F9">
              <w:trPr>
                <w:trHeight w:val="306"/>
                <w:tblCellSpacing w:w="7" w:type="dxa"/>
              </w:trPr>
              <w:tc>
                <w:tcPr>
                  <w:tcW w:w="307" w:type="pct"/>
                  <w:shd w:val="clear" w:color="auto" w:fill="F7F7F7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669" w:type="pct"/>
                  <w:shd w:val="clear" w:color="auto" w:fill="FBFBFB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1</w:t>
                  </w:r>
                  <w:r w:rsidR="00666A31">
                    <w:rPr>
                      <w:rFonts w:ascii="Arial" w:hAnsi="Arial" w:cs="Arial"/>
                      <w:color w:val="000000"/>
                      <w:vertAlign w:val="superscript"/>
                    </w:rPr>
                    <w:t>s</w:t>
                  </w:r>
                  <w:r w:rsidRPr="00A905F9">
                    <w:rPr>
                      <w:rFonts w:ascii="Arial" w:hAnsi="Arial" w:cs="Arial"/>
                      <w:color w:val="000000"/>
                      <w:vertAlign w:val="superscript"/>
                    </w:rPr>
                    <w:t>T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 xml:space="preserve"> Class 1</w:t>
                  </w:r>
                  <w:r w:rsidRPr="00A905F9">
                    <w:rPr>
                      <w:rFonts w:ascii="Arial" w:hAnsi="Arial" w:cs="Arial"/>
                      <w:color w:val="000000"/>
                      <w:vertAlign w:val="superscript"/>
                    </w:rPr>
                    <w:t>st</w:t>
                  </w:r>
                  <w:r w:rsidRPr="00A905F9">
                    <w:rPr>
                      <w:rFonts w:ascii="Arial" w:hAnsi="Arial" w:cs="Arial"/>
                      <w:color w:val="000000"/>
                    </w:rPr>
                    <w:t xml:space="preserve"> Award in B.Sc - University of Burdwan</w:t>
                  </w:r>
                </w:p>
              </w:tc>
            </w:tr>
            <w:tr w:rsidR="00F16F1D" w:rsidRPr="00A905F9">
              <w:trPr>
                <w:trHeight w:val="306"/>
                <w:tblCellSpacing w:w="7" w:type="dxa"/>
              </w:trPr>
              <w:tc>
                <w:tcPr>
                  <w:tcW w:w="0" w:type="auto"/>
                  <w:shd w:val="clear" w:color="auto" w:fill="F7F7F7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669" w:type="pct"/>
                  <w:shd w:val="clear" w:color="auto" w:fill="FBFBFB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Young Investigator Award 2007 – American Transplant Society</w:t>
                  </w:r>
                </w:p>
              </w:tc>
            </w:tr>
            <w:tr w:rsidR="00F16F1D" w:rsidRPr="00A905F9">
              <w:trPr>
                <w:trHeight w:val="306"/>
                <w:tblCellSpacing w:w="7" w:type="dxa"/>
              </w:trPr>
              <w:tc>
                <w:tcPr>
                  <w:tcW w:w="0" w:type="auto"/>
                  <w:shd w:val="clear" w:color="auto" w:fill="F7F7F7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669" w:type="pct"/>
                  <w:shd w:val="clear" w:color="auto" w:fill="FBFBFB"/>
                  <w:vAlign w:val="center"/>
                </w:tcPr>
                <w:p w:rsidR="00F16F1D" w:rsidRPr="00A905F9" w:rsidRDefault="00F16F1D" w:rsidP="00F16F1D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Young Investigator Award 2010 – American Transplant Society</w:t>
                  </w:r>
                </w:p>
              </w:tc>
            </w:tr>
          </w:tbl>
          <w:p w:rsidR="00F16F1D" w:rsidRPr="00A905F9" w:rsidRDefault="00F16F1D" w:rsidP="00955DA4">
            <w:pPr>
              <w:rPr>
                <w:rFonts w:ascii="Arial" w:hAnsi="Arial" w:cs="Arial"/>
              </w:rPr>
            </w:pPr>
          </w:p>
          <w:p w:rsidR="00F16F1D" w:rsidRDefault="00F16F1D" w:rsidP="00955DA4">
            <w:pPr>
              <w:rPr>
                <w:rFonts w:ascii="Arial" w:hAnsi="Arial" w:cs="Arial"/>
              </w:rPr>
            </w:pPr>
          </w:p>
          <w:p w:rsidR="000D352F" w:rsidRPr="00A905F9" w:rsidRDefault="000D352F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rHeight w:val="330"/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  <w:color w:val="000000"/>
              </w:rPr>
            </w:pPr>
            <w:r w:rsidRPr="00A905F9">
              <w:rPr>
                <w:rFonts w:ascii="Arial" w:hAnsi="Arial" w:cs="Arial"/>
                <w:b/>
                <w:bCs/>
                <w:color w:val="990000"/>
              </w:rPr>
              <w:lastRenderedPageBreak/>
              <w:t>CURRENT AREAS OF INTEREST</w:t>
            </w: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</w:rPr>
            </w:pPr>
            <w:r w:rsidRPr="00A905F9">
              <w:rPr>
                <w:rFonts w:ascii="Arial" w:hAnsi="Arial" w:cs="Arial"/>
              </w:rPr>
              <w:t> </w:t>
            </w: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769"/>
              <w:gridCol w:w="8617"/>
            </w:tblGrid>
            <w:tr w:rsidR="00955DA4" w:rsidRPr="00A905F9">
              <w:trPr>
                <w:tblCellSpacing w:w="7" w:type="dxa"/>
              </w:trPr>
              <w:tc>
                <w:tcPr>
                  <w:tcW w:w="400" w:type="pct"/>
                  <w:shd w:val="clear" w:color="auto" w:fill="F7F7F7"/>
                  <w:vAlign w:val="center"/>
                </w:tcPr>
                <w:p w:rsidR="00955DA4" w:rsidRPr="00A905F9" w:rsidRDefault="00955DA4" w:rsidP="00955DA4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600" w:type="pct"/>
                  <w:shd w:val="clear" w:color="auto" w:fill="FBFBFB"/>
                  <w:vAlign w:val="center"/>
                </w:tcPr>
                <w:p w:rsidR="00955DA4" w:rsidRPr="00A905F9" w:rsidRDefault="005417D1" w:rsidP="00955DA4">
                  <w:pPr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Chemokine Receptor Signaling</w:t>
                  </w:r>
                  <w:r w:rsidR="00351B39">
                    <w:rPr>
                      <w:rFonts w:ascii="Arial" w:hAnsi="Arial" w:cs="Arial"/>
                      <w:color w:val="000000"/>
                    </w:rPr>
                    <w:t xml:space="preserve"> in Cancer and vascular inflammation</w:t>
                  </w:r>
                </w:p>
              </w:tc>
            </w:tr>
            <w:tr w:rsidR="00955DA4" w:rsidRPr="00A905F9">
              <w:trPr>
                <w:tblCellSpacing w:w="7" w:type="dxa"/>
              </w:trPr>
              <w:tc>
                <w:tcPr>
                  <w:tcW w:w="400" w:type="pct"/>
                  <w:shd w:val="clear" w:color="auto" w:fill="F7F7F7"/>
                  <w:vAlign w:val="center"/>
                </w:tcPr>
                <w:p w:rsidR="00955DA4" w:rsidRPr="00A905F9" w:rsidRDefault="00955DA4" w:rsidP="00955DA4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600" w:type="pct"/>
                  <w:shd w:val="clear" w:color="auto" w:fill="FBFBFB"/>
                  <w:vAlign w:val="center"/>
                </w:tcPr>
                <w:p w:rsidR="005417D1" w:rsidRPr="00A905F9" w:rsidRDefault="007714EB" w:rsidP="00955DA4">
                  <w:pPr>
                    <w:pStyle w:val="NormalWeb"/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Tumor Heterogeneity and Cancer Stem Cell Plasticity</w:t>
                  </w:r>
                </w:p>
              </w:tc>
            </w:tr>
          </w:tbl>
          <w:p w:rsidR="00955DA4" w:rsidRPr="00A905F9" w:rsidRDefault="00955DA4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7" w:type="dxa"/>
              <w:shd w:val="clear" w:color="auto" w:fill="CCCCCC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769"/>
              <w:gridCol w:w="8617"/>
            </w:tblGrid>
            <w:tr w:rsidR="005417D1" w:rsidRPr="00A905F9">
              <w:trPr>
                <w:tblCellSpacing w:w="7" w:type="dxa"/>
              </w:trPr>
              <w:tc>
                <w:tcPr>
                  <w:tcW w:w="398" w:type="pct"/>
                  <w:shd w:val="clear" w:color="auto" w:fill="F7F7F7"/>
                  <w:vAlign w:val="center"/>
                </w:tcPr>
                <w:p w:rsidR="005417D1" w:rsidRPr="00A905F9" w:rsidRDefault="00955DA4" w:rsidP="005417D1">
                  <w:pPr>
                    <w:framePr w:hSpace="180" w:wrap="around" w:hAnchor="margin" w:y="108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905F9">
                    <w:rPr>
                      <w:rFonts w:ascii="Arial" w:hAnsi="Arial" w:cs="Arial"/>
                    </w:rPr>
                    <w:t> </w:t>
                  </w:r>
                  <w:r w:rsidR="005417D1" w:rsidRPr="00A905F9">
                    <w:rPr>
                      <w:rFonts w:ascii="Arial" w:hAnsi="Arial" w:cs="Arial"/>
                      <w:color w:val="000000"/>
                    </w:rPr>
                    <w:t>•</w:t>
                  </w:r>
                </w:p>
              </w:tc>
              <w:tc>
                <w:tcPr>
                  <w:tcW w:w="4577" w:type="pct"/>
                  <w:shd w:val="clear" w:color="auto" w:fill="FBFBFB"/>
                  <w:vAlign w:val="center"/>
                </w:tcPr>
                <w:p w:rsidR="005417D1" w:rsidRPr="00A905F9" w:rsidRDefault="007714EB" w:rsidP="005F3265">
                  <w:pPr>
                    <w:pStyle w:val="NormalWeb"/>
                    <w:framePr w:hSpace="180" w:wrap="around" w:hAnchor="margin" w:y="108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Screening and </w:t>
                  </w:r>
                  <w:r w:rsidR="005F3265"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echanism of action of </w:t>
                  </w:r>
                  <w:r w:rsidR="00B2563B">
                    <w:rPr>
                      <w:rFonts w:ascii="Arial" w:hAnsi="Arial" w:cs="Arial"/>
                      <w:color w:val="000000"/>
                    </w:rPr>
                    <w:t>novel compounds/drugs</w:t>
                  </w:r>
                  <w:r w:rsidR="005F3265">
                    <w:rPr>
                      <w:rFonts w:ascii="Arial" w:hAnsi="Arial" w:cs="Arial"/>
                      <w:color w:val="000000"/>
                    </w:rPr>
                    <w:t xml:space="preserve"> for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anticancer </w:t>
                  </w:r>
                  <w:r w:rsidR="005F3265">
                    <w:rPr>
                      <w:rFonts w:ascii="Arial" w:hAnsi="Arial" w:cs="Arial"/>
                      <w:color w:val="000000"/>
                    </w:rPr>
                    <w:t xml:space="preserve">activity </w:t>
                  </w:r>
                  <w:r w:rsidR="005F3265" w:rsidRPr="005F3265">
                    <w:rPr>
                      <w:rFonts w:ascii="Arial" w:hAnsi="Arial" w:cs="Arial"/>
                      <w:i/>
                      <w:color w:val="000000"/>
                    </w:rPr>
                    <w:t>in-vitro</w:t>
                  </w:r>
                  <w:r w:rsidR="005F3265">
                    <w:rPr>
                      <w:rFonts w:ascii="Arial" w:hAnsi="Arial" w:cs="Arial"/>
                      <w:color w:val="000000"/>
                    </w:rPr>
                    <w:t xml:space="preserve"> and </w:t>
                  </w:r>
                  <w:r w:rsidR="005F3265" w:rsidRPr="005F3265">
                    <w:rPr>
                      <w:rFonts w:ascii="Arial" w:hAnsi="Arial" w:cs="Arial"/>
                      <w:i/>
                      <w:color w:val="000000"/>
                    </w:rPr>
                    <w:t>in-vivo</w:t>
                  </w:r>
                </w:p>
              </w:tc>
            </w:tr>
          </w:tbl>
          <w:p w:rsidR="00955DA4" w:rsidRPr="00A905F9" w:rsidRDefault="00955DA4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rHeight w:val="330"/>
          <w:tblCellSpacing w:w="0" w:type="dxa"/>
        </w:trPr>
        <w:tc>
          <w:tcPr>
            <w:tcW w:w="0" w:type="auto"/>
            <w:vAlign w:val="center"/>
          </w:tcPr>
          <w:p w:rsidR="00955DA4" w:rsidRPr="00A905F9" w:rsidRDefault="00955DA4" w:rsidP="00955DA4">
            <w:pPr>
              <w:rPr>
                <w:rFonts w:ascii="Arial" w:hAnsi="Arial" w:cs="Arial"/>
              </w:rPr>
            </w:pPr>
          </w:p>
        </w:tc>
      </w:tr>
      <w:tr w:rsidR="00955DA4" w:rsidRPr="00A905F9">
        <w:trPr>
          <w:tblCellSpacing w:w="0" w:type="dxa"/>
        </w:trPr>
        <w:tc>
          <w:tcPr>
            <w:tcW w:w="0" w:type="auto"/>
            <w:vAlign w:val="center"/>
          </w:tcPr>
          <w:p w:rsidR="00955DA4" w:rsidRDefault="00CE250B" w:rsidP="00955DA4">
            <w:pPr>
              <w:pStyle w:val="css1"/>
              <w:rPr>
                <w:rFonts w:ascii="Arial" w:hAnsi="Arial" w:cs="Arial"/>
                <w:b/>
                <w:bCs/>
                <w:color w:val="990000"/>
              </w:rPr>
            </w:pPr>
            <w:r w:rsidRPr="00A905F9">
              <w:rPr>
                <w:rFonts w:ascii="Arial" w:hAnsi="Arial" w:cs="Arial"/>
                <w:b/>
                <w:bCs/>
                <w:color w:val="990000"/>
              </w:rPr>
              <w:t xml:space="preserve">SELECTED </w:t>
            </w:r>
            <w:r w:rsidR="009341AC">
              <w:rPr>
                <w:rFonts w:ascii="Arial" w:hAnsi="Arial" w:cs="Arial"/>
                <w:b/>
                <w:bCs/>
                <w:color w:val="990000"/>
              </w:rPr>
              <w:t xml:space="preserve">ORIGINAL ARTICLES </w:t>
            </w:r>
            <w:r w:rsidR="005417D1" w:rsidRPr="00A905F9">
              <w:rPr>
                <w:rFonts w:ascii="Arial" w:hAnsi="Arial" w:cs="Arial"/>
                <w:b/>
                <w:bCs/>
                <w:color w:val="990000"/>
              </w:rPr>
              <w:t xml:space="preserve">IN </w:t>
            </w:r>
            <w:r w:rsidRPr="00A905F9">
              <w:rPr>
                <w:rFonts w:ascii="Arial" w:hAnsi="Arial" w:cs="Arial"/>
                <w:b/>
                <w:bCs/>
                <w:color w:val="990000"/>
              </w:rPr>
              <w:t>PEER-REVIEWED JOURNALS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 xml:space="preserve">Kanaujiya JK, Lochab S, Kapoor I, Pal P, </w:t>
            </w:r>
            <w:r w:rsidRPr="0086517B">
              <w:rPr>
                <w:rFonts w:ascii="Arial" w:hAnsi="Arial" w:cs="Arial"/>
                <w:b/>
                <w:u w:val="single"/>
              </w:rPr>
              <w:t>Datta D,</w:t>
            </w:r>
            <w:r w:rsidRPr="0086517B">
              <w:rPr>
                <w:rFonts w:ascii="Arial" w:hAnsi="Arial" w:cs="Arial"/>
              </w:rPr>
              <w:t xml:space="preserve"> Bhatt ML, Sanyal S, Behre G, Trivedi AK. </w:t>
            </w:r>
            <w:hyperlink r:id="rId6" w:history="1">
              <w:r w:rsidRPr="0086517B">
                <w:rPr>
                  <w:rStyle w:val="Hyperlink"/>
                  <w:rFonts w:ascii="Arial" w:hAnsi="Arial" w:cs="Arial"/>
                  <w:color w:val="auto"/>
                </w:rPr>
                <w:t>Proteomic identification of Profilin1 as a co-repressor of Estrogen receptor alpha in MCF7 breast cancer cells.</w:t>
              </w:r>
            </w:hyperlink>
            <w:r w:rsidRPr="0086517B">
              <w:rPr>
                <w:rStyle w:val="NormalWeb"/>
                <w:rFonts w:ascii="Arial" w:hAnsi="Arial" w:cs="Arial"/>
              </w:rPr>
              <w:t xml:space="preserve"> </w:t>
            </w:r>
            <w:r w:rsidRPr="0086517B">
              <w:rPr>
                <w:rStyle w:val="jrnl"/>
                <w:rFonts w:ascii="Arial" w:hAnsi="Arial" w:cs="Arial"/>
              </w:rPr>
              <w:t>Proteomics</w:t>
            </w:r>
            <w:r w:rsidRPr="0086517B">
              <w:rPr>
                <w:rFonts w:ascii="Arial" w:hAnsi="Arial" w:cs="Arial"/>
              </w:rPr>
              <w:t xml:space="preserve">. 2013 Apr 10. doi: 10.1002/pmic.201200534. (Epub ahead of print)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JIF-4.50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 xml:space="preserve">Singh AK, Arya RK, Trivedi AK, Sanyal S, Baral R, Dormond O, Briscoe DM,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  <w:b/>
              </w:rPr>
              <w:t xml:space="preserve">*. </w:t>
            </w:r>
            <w:hyperlink r:id="rId7" w:history="1">
              <w:r w:rsidRPr="0086517B">
                <w:rPr>
                  <w:rStyle w:val="Hyperlink"/>
                  <w:rFonts w:ascii="Arial" w:hAnsi="Arial" w:cs="Arial"/>
                  <w:color w:val="auto"/>
                </w:rPr>
                <w:t>Chemokine receptor trio: CXCR3, CXCR4 and CXCR7 crosstalk via CXCL11 and CXCL12.</w:t>
              </w:r>
            </w:hyperlink>
            <w:r w:rsidRPr="0086517B">
              <w:rPr>
                <w:rStyle w:val="NormalWeb"/>
                <w:rFonts w:ascii="Arial" w:hAnsi="Arial" w:cs="Arial"/>
              </w:rPr>
              <w:t xml:space="preserve"> </w:t>
            </w:r>
            <w:r w:rsidRPr="0086517B">
              <w:rPr>
                <w:rStyle w:val="jrnl"/>
                <w:rFonts w:ascii="Arial" w:hAnsi="Arial" w:cs="Arial"/>
              </w:rPr>
              <w:t>Cytokine Growth Factor Rev</w:t>
            </w:r>
            <w:r w:rsidRPr="0086517B">
              <w:rPr>
                <w:rFonts w:ascii="Arial" w:hAnsi="Arial" w:cs="Arial"/>
              </w:rPr>
              <w:t>. 2013, 24(1):41-9. (*Corresponding Author)</w:t>
            </w:r>
            <w:r w:rsidRPr="0086517B">
              <w:rPr>
                <w:rFonts w:ascii="Arial" w:hAnsi="Arial" w:cs="Arial"/>
                <w:b/>
              </w:rPr>
              <w:t xml:space="preserve"> (</w:t>
            </w:r>
            <w:r w:rsidRPr="0086517B">
              <w:rPr>
                <w:rFonts w:ascii="Arial" w:hAnsi="Arial" w:cs="Arial"/>
                <w:b/>
                <w:i/>
              </w:rPr>
              <w:t>JIF-</w:t>
            </w:r>
            <w:r w:rsidR="003353D9">
              <w:rPr>
                <w:rFonts w:ascii="Arial" w:hAnsi="Arial" w:cs="Arial"/>
                <w:b/>
                <w:i/>
              </w:rPr>
              <w:t>8</w:t>
            </w:r>
            <w:r w:rsidRPr="0086517B">
              <w:rPr>
                <w:rFonts w:ascii="Arial" w:hAnsi="Arial" w:cs="Arial"/>
                <w:b/>
                <w:i/>
              </w:rPr>
              <w:t>.8</w:t>
            </w:r>
            <w:r w:rsidR="003353D9">
              <w:rPr>
                <w:rFonts w:ascii="Arial" w:hAnsi="Arial" w:cs="Arial"/>
                <w:b/>
                <w:i/>
              </w:rPr>
              <w:t>3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 xml:space="preserve">Banerjee P, Basu A,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Gasser M, Waaga-Gasser AM, Pal S. The heme oxygenase-1 protein is overexpressed in human renal cancer cells following activation of the Ras-Raf-ERK pathway and mediates anti-apoptotic signal. </w:t>
            </w:r>
            <w:r w:rsidRPr="0086517B">
              <w:rPr>
                <w:rFonts w:ascii="Arial" w:hAnsi="Arial" w:cs="Arial"/>
                <w:b/>
                <w:i/>
              </w:rPr>
              <w:t>J Biol Chem</w:t>
            </w:r>
            <w:r w:rsidRPr="0086517B">
              <w:rPr>
                <w:rFonts w:ascii="Arial" w:hAnsi="Arial" w:cs="Arial"/>
              </w:rPr>
              <w:t>. 2011;286:33580-90.</w:t>
            </w:r>
            <w:r w:rsidRPr="0086517B">
              <w:rPr>
                <w:rFonts w:ascii="Arial" w:hAnsi="Arial" w:cs="Arial"/>
                <w:b/>
              </w:rPr>
              <w:t xml:space="preserve"> (</w:t>
            </w:r>
            <w:r w:rsidRPr="0086517B">
              <w:rPr>
                <w:rFonts w:ascii="Arial" w:hAnsi="Arial" w:cs="Arial"/>
                <w:b/>
                <w:i/>
              </w:rPr>
              <w:t>JIF-5.8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Banerjee P, Gasser M, Waaga-Gasser AM, Pal S. CXCR3-B can mediate growth-inhibitory signals in human renal cancer cells by down-regulating the expression of heme oxygenase-1. </w:t>
            </w:r>
            <w:r w:rsidRPr="0086517B">
              <w:rPr>
                <w:rFonts w:ascii="Arial" w:hAnsi="Arial" w:cs="Arial"/>
                <w:b/>
                <w:i/>
              </w:rPr>
              <w:t>J Biol Chem</w:t>
            </w:r>
            <w:r w:rsidRPr="0086517B">
              <w:rPr>
                <w:rFonts w:ascii="Arial" w:hAnsi="Arial" w:cs="Arial"/>
              </w:rPr>
              <w:t xml:space="preserve">. 2010;285:36842-8.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JIF-5.8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 xml:space="preserve">Basu A,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Zurakowski D, Pal S. Altered VEGF mRNA stability following treatments with immunosuppressive agents: implications for cancer development. </w:t>
            </w:r>
            <w:r w:rsidRPr="0086517B">
              <w:rPr>
                <w:rFonts w:ascii="Arial" w:hAnsi="Arial" w:cs="Arial"/>
                <w:b/>
                <w:i/>
              </w:rPr>
              <w:t>J Biol Chem</w:t>
            </w:r>
            <w:r w:rsidRPr="0086517B">
              <w:rPr>
                <w:rFonts w:ascii="Arial" w:hAnsi="Arial" w:cs="Arial"/>
              </w:rPr>
              <w:t xml:space="preserve">. 2010;285:25196-202.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JIF-5.8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6517B">
              <w:rPr>
                <w:rFonts w:ascii="Arial" w:hAnsi="Arial" w:cs="Arial"/>
              </w:rPr>
              <w:t xml:space="preserve">Edelbauer M,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Vos IH, Basu A, Stack MP, Reinders ME, et al. Effect of vascular endothelial growth factor and its receptor KDR on the transendothelial migration and local trafficking of human T cells in vitro and in vivo. </w:t>
            </w:r>
            <w:r w:rsidRPr="0086517B">
              <w:rPr>
                <w:rFonts w:ascii="Arial" w:hAnsi="Arial" w:cs="Arial"/>
                <w:b/>
                <w:i/>
              </w:rPr>
              <w:t>Blood</w:t>
            </w:r>
            <w:r w:rsidRPr="0086517B">
              <w:rPr>
                <w:rFonts w:ascii="Arial" w:hAnsi="Arial" w:cs="Arial"/>
              </w:rPr>
              <w:t xml:space="preserve">. 2010;116:1980-9.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JIF-10.55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>Basu A</w:t>
            </w:r>
            <w:r w:rsidRPr="0086517B">
              <w:rPr>
                <w:rFonts w:ascii="Arial" w:hAnsi="Arial" w:cs="Arial"/>
                <w:vertAlign w:val="superscript"/>
              </w:rPr>
              <w:t>#</w:t>
            </w:r>
            <w:r w:rsidRPr="0086517B">
              <w:rPr>
                <w:rFonts w:ascii="Arial" w:hAnsi="Arial" w:cs="Arial"/>
              </w:rPr>
              <w:t>, Hoerning A</w:t>
            </w:r>
            <w:r w:rsidRPr="0086517B">
              <w:rPr>
                <w:rFonts w:ascii="Arial" w:hAnsi="Arial" w:cs="Arial"/>
                <w:vertAlign w:val="superscript"/>
              </w:rPr>
              <w:t>#</w:t>
            </w:r>
            <w:r w:rsidRPr="0086517B">
              <w:rPr>
                <w:rFonts w:ascii="Arial" w:hAnsi="Arial" w:cs="Arial"/>
              </w:rPr>
              <w:t xml:space="preserve">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Edelbauer M, Stack MP, Calzadilla K, et al. </w:t>
            </w:r>
            <w:r w:rsidRPr="0086517B">
              <w:rPr>
                <w:rFonts w:ascii="Arial" w:hAnsi="Arial" w:cs="Arial"/>
                <w:b/>
              </w:rPr>
              <w:t>Cutting edge:</w:t>
            </w:r>
            <w:r w:rsidRPr="0086517B">
              <w:rPr>
                <w:rFonts w:ascii="Arial" w:hAnsi="Arial" w:cs="Arial"/>
              </w:rPr>
              <w:t xml:space="preserve"> Vascular endothelial growth factor-mediated signaling in human CD45RO+ CD4+ T cells promotes Akt and ERK activation and costimulates IFN-gamma production. </w:t>
            </w:r>
            <w:r w:rsidRPr="0086517B">
              <w:rPr>
                <w:rFonts w:ascii="Arial" w:hAnsi="Arial" w:cs="Arial"/>
                <w:b/>
                <w:i/>
              </w:rPr>
              <w:t>J Immunol</w:t>
            </w:r>
            <w:r w:rsidRPr="0086517B">
              <w:rPr>
                <w:rFonts w:ascii="Arial" w:hAnsi="Arial" w:cs="Arial"/>
              </w:rPr>
              <w:t>. 2010;184:545-9. (</w:t>
            </w:r>
            <w:r w:rsidRPr="0086517B">
              <w:rPr>
                <w:rFonts w:ascii="Arial" w:hAnsi="Arial" w:cs="Arial"/>
                <w:vertAlign w:val="superscript"/>
              </w:rPr>
              <w:t xml:space="preserve"> # </w:t>
            </w:r>
            <w:r w:rsidRPr="0086517B">
              <w:rPr>
                <w:rFonts w:ascii="Arial" w:hAnsi="Arial" w:cs="Arial"/>
              </w:rPr>
              <w:t>Co-First Author)</w:t>
            </w:r>
            <w:r w:rsidRPr="0086517B">
              <w:rPr>
                <w:rFonts w:ascii="Arial" w:hAnsi="Arial" w:cs="Arial"/>
                <w:b/>
              </w:rPr>
              <w:t xml:space="preserve"> (</w:t>
            </w:r>
            <w:r w:rsidRPr="0086517B">
              <w:rPr>
                <w:rFonts w:ascii="Arial" w:hAnsi="Arial" w:cs="Arial"/>
                <w:b/>
                <w:i/>
              </w:rPr>
              <w:t>JIF-5.78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  <w:b/>
                <w:u w:val="single"/>
              </w:rPr>
              <w:lastRenderedPageBreak/>
              <w:t>Datta D</w:t>
            </w:r>
            <w:r w:rsidRPr="0086517B">
              <w:rPr>
                <w:rFonts w:ascii="Arial" w:hAnsi="Arial" w:cs="Arial"/>
              </w:rPr>
              <w:t xml:space="preserve">, Contreras AG, Basu A, Dormond O, Flynn E, Briscoe DM, et al. Calcineurin inhibitors activate the proto-oncogene Ras and promote protumorigenic signals in renal cancer cells. </w:t>
            </w:r>
            <w:r w:rsidRPr="0086517B">
              <w:rPr>
                <w:rFonts w:ascii="Arial" w:hAnsi="Arial" w:cs="Arial"/>
                <w:b/>
                <w:i/>
              </w:rPr>
              <w:t>Cancer Res</w:t>
            </w:r>
            <w:r w:rsidRPr="0086517B">
              <w:rPr>
                <w:rFonts w:ascii="Arial" w:hAnsi="Arial" w:cs="Arial"/>
              </w:rPr>
              <w:t xml:space="preserve">. 2009;69:8902-9.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JIF-8.23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 xml:space="preserve">Dormond O, Contreras AG, Meijer E,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Flynn E, Pal S, et al. CD40-induced signaling in human endothelial cells results in mTORC2- and Akt-dependent expression of vascular endothelial growth factor in vitro and in vivo. </w:t>
            </w:r>
            <w:r w:rsidRPr="0086517B">
              <w:rPr>
                <w:rFonts w:ascii="Arial" w:hAnsi="Arial" w:cs="Arial"/>
                <w:b/>
                <w:i/>
              </w:rPr>
              <w:t>J Immunol</w:t>
            </w:r>
            <w:r w:rsidRPr="0086517B">
              <w:rPr>
                <w:rFonts w:ascii="Arial" w:hAnsi="Arial" w:cs="Arial"/>
              </w:rPr>
              <w:t xml:space="preserve">. 2008;181:8088-95.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JIF-5.78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Contreras AG, Grimm M, Waaga-Gasser AM, Briscoe DM, Pal S. Calcineurin inhibitors modulate CXCR3 splice variant expression and mediate renal cancer progression. </w:t>
            </w:r>
            <w:r w:rsidRPr="0086517B">
              <w:rPr>
                <w:rFonts w:ascii="Arial" w:hAnsi="Arial" w:cs="Arial"/>
                <w:b/>
                <w:i/>
              </w:rPr>
              <w:t>J Am Soc Nephrol</w:t>
            </w:r>
            <w:r w:rsidRPr="0086517B">
              <w:rPr>
                <w:rFonts w:ascii="Arial" w:hAnsi="Arial" w:cs="Arial"/>
              </w:rPr>
              <w:t xml:space="preserve">. 2008;19:2437-46.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JIF-9.66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</w:rPr>
              <w:t>Basu A</w:t>
            </w:r>
            <w:r w:rsidRPr="0086517B">
              <w:rPr>
                <w:rFonts w:ascii="Arial" w:hAnsi="Arial" w:cs="Arial"/>
                <w:vertAlign w:val="superscript"/>
              </w:rPr>
              <w:t>#</w:t>
            </w:r>
            <w:r w:rsidRPr="0086517B">
              <w:rPr>
                <w:rFonts w:ascii="Arial" w:hAnsi="Arial" w:cs="Arial"/>
              </w:rPr>
              <w:t>, Contreras AG</w:t>
            </w:r>
            <w:r w:rsidRPr="0086517B">
              <w:rPr>
                <w:rFonts w:ascii="Arial" w:hAnsi="Arial" w:cs="Arial"/>
                <w:vertAlign w:val="superscript"/>
              </w:rPr>
              <w:t>#</w:t>
            </w:r>
            <w:r w:rsidRPr="0086517B">
              <w:rPr>
                <w:rFonts w:ascii="Arial" w:hAnsi="Arial" w:cs="Arial"/>
              </w:rPr>
              <w:t xml:space="preserve">, </w:t>
            </w: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Flynn E, Zeng L, Cohen HT, et al. Overexpression of vascular endothelial growth factor and the development of post-transplantation cancer. </w:t>
            </w:r>
            <w:r w:rsidRPr="0086517B">
              <w:rPr>
                <w:rFonts w:ascii="Arial" w:hAnsi="Arial" w:cs="Arial"/>
                <w:b/>
                <w:i/>
              </w:rPr>
              <w:t>Cancer Res</w:t>
            </w:r>
            <w:r w:rsidRPr="0086517B">
              <w:rPr>
                <w:rFonts w:ascii="Arial" w:hAnsi="Arial" w:cs="Arial"/>
              </w:rPr>
              <w:t>. 2008;68:5689-98. (</w:t>
            </w:r>
            <w:r w:rsidRPr="0086517B">
              <w:rPr>
                <w:rFonts w:ascii="Arial" w:hAnsi="Arial" w:cs="Arial"/>
                <w:vertAlign w:val="superscript"/>
              </w:rPr>
              <w:t xml:space="preserve"> # </w:t>
            </w:r>
            <w:r w:rsidRPr="0086517B">
              <w:rPr>
                <w:rFonts w:ascii="Arial" w:hAnsi="Arial" w:cs="Arial"/>
              </w:rPr>
              <w:t>Co-First Author)</w:t>
            </w:r>
            <w:r w:rsidRPr="0086517B">
              <w:rPr>
                <w:rFonts w:ascii="Arial" w:hAnsi="Arial" w:cs="Arial"/>
                <w:b/>
              </w:rPr>
              <w:t xml:space="preserve"> (</w:t>
            </w:r>
            <w:r w:rsidRPr="0086517B">
              <w:rPr>
                <w:rFonts w:ascii="Arial" w:hAnsi="Arial" w:cs="Arial"/>
                <w:b/>
                <w:i/>
              </w:rPr>
              <w:t>JIF-8.23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86517B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Dormond O, Basu A, Briscoe DM, Pal S. Heme oxygenase-1 modulates the expression of the anti-angiogenic chemokine CXCL-10 in renal tubular epithelial cells. </w:t>
            </w:r>
            <w:r w:rsidRPr="0086517B">
              <w:rPr>
                <w:rFonts w:ascii="Arial" w:hAnsi="Arial" w:cs="Arial"/>
                <w:b/>
                <w:i/>
              </w:rPr>
              <w:t>Am J Physiol Renal Physiol</w:t>
            </w:r>
            <w:r w:rsidRPr="0086517B">
              <w:rPr>
                <w:rFonts w:ascii="Arial" w:hAnsi="Arial" w:cs="Arial"/>
              </w:rPr>
              <w:t xml:space="preserve">. 2007;293:F1222-30.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JIF-3.8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6B0742" w:rsidRPr="0086517B" w:rsidRDefault="006B0742" w:rsidP="006B0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742" w:rsidRPr="00945DA1" w:rsidRDefault="006B0742" w:rsidP="006B07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517B">
              <w:rPr>
                <w:rFonts w:ascii="Arial" w:hAnsi="Arial" w:cs="Arial"/>
                <w:b/>
                <w:u w:val="single"/>
              </w:rPr>
              <w:t>Datta D</w:t>
            </w:r>
            <w:r w:rsidRPr="0086517B">
              <w:rPr>
                <w:rFonts w:ascii="Arial" w:hAnsi="Arial" w:cs="Arial"/>
              </w:rPr>
              <w:t xml:space="preserve">, Flaxenburg JA, Laxmanan S, Geehan C, Grimm M, Waaga-Gasser AM, et al. Ras-induced modulation of CXCL10 and its receptor splice variant CXCR3-B in MDA-MB-435 and MCF-7 cells: relevance for the development of human breast cancer. </w:t>
            </w:r>
            <w:r w:rsidRPr="0086517B">
              <w:rPr>
                <w:rFonts w:ascii="Arial" w:hAnsi="Arial" w:cs="Arial"/>
                <w:b/>
                <w:i/>
              </w:rPr>
              <w:t>Cancer Res</w:t>
            </w:r>
            <w:r w:rsidRPr="0086517B">
              <w:rPr>
                <w:rFonts w:ascii="Arial" w:hAnsi="Arial" w:cs="Arial"/>
              </w:rPr>
              <w:t xml:space="preserve">. 2006;66:9509-18. </w:t>
            </w:r>
            <w:r w:rsidRPr="0086517B">
              <w:rPr>
                <w:rFonts w:ascii="Arial" w:hAnsi="Arial" w:cs="Arial"/>
                <w:b/>
              </w:rPr>
              <w:t>(</w:t>
            </w:r>
            <w:r w:rsidRPr="0086517B">
              <w:rPr>
                <w:rFonts w:ascii="Arial" w:hAnsi="Arial" w:cs="Arial"/>
                <w:b/>
                <w:i/>
              </w:rPr>
              <w:t>JIF-8.23</w:t>
            </w:r>
            <w:r w:rsidRPr="0086517B">
              <w:rPr>
                <w:rFonts w:ascii="Arial" w:hAnsi="Arial" w:cs="Arial"/>
                <w:b/>
              </w:rPr>
              <w:t>)</w:t>
            </w:r>
          </w:p>
          <w:p w:rsidR="00945DA1" w:rsidRDefault="00945DA1" w:rsidP="0094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B75BB" w:rsidRPr="00A905F9" w:rsidRDefault="00BB75BB" w:rsidP="005D012E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D012E" w:rsidRDefault="005D012E">
      <w:pPr>
        <w:rPr>
          <w:rFonts w:ascii="Arial" w:hAnsi="Arial" w:cs="Arial"/>
          <w:b/>
        </w:rPr>
      </w:pPr>
    </w:p>
    <w:p w:rsidR="005D012E" w:rsidRDefault="006270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Lab </w:t>
      </w:r>
      <w:r w:rsidR="00351B39">
        <w:rPr>
          <w:rFonts w:ascii="Arial" w:hAnsi="Arial" w:cs="Arial"/>
          <w:b/>
        </w:rPr>
        <w:t>Members:</w:t>
      </w:r>
    </w:p>
    <w:p w:rsidR="00351B39" w:rsidRDefault="00351B39">
      <w:pPr>
        <w:rPr>
          <w:rFonts w:ascii="Arial" w:hAnsi="Arial" w:cs="Arial"/>
          <w:b/>
        </w:rPr>
      </w:pPr>
    </w:p>
    <w:p w:rsidR="003353D9" w:rsidRDefault="003353D9" w:rsidP="003353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Mr. Sanjeev Meena - Technical Assistant</w:t>
      </w:r>
    </w:p>
    <w:p w:rsidR="00351B39" w:rsidRDefault="00351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Mr. Anup Kumar Singh, - CSIR JRF</w:t>
      </w:r>
    </w:p>
    <w:p w:rsidR="00351B39" w:rsidRDefault="00351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Mr. Rakesh Kumar Arya - UGC JRF</w:t>
      </w:r>
    </w:p>
    <w:p w:rsidR="00351B39" w:rsidRDefault="00351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Mr. Shrankhla Mahes</w:t>
      </w:r>
      <w:r w:rsidR="00B2563B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wari - CSIR JRF</w:t>
      </w:r>
    </w:p>
    <w:p w:rsidR="00351B39" w:rsidRDefault="00351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Akhilesh Singh - Senior Project </w:t>
      </w:r>
      <w:r w:rsidR="00B2563B">
        <w:rPr>
          <w:rFonts w:ascii="Arial" w:hAnsi="Arial" w:cs="Arial"/>
          <w:b/>
        </w:rPr>
        <w:t>Fellow</w:t>
      </w:r>
    </w:p>
    <w:p w:rsidR="003353D9" w:rsidRDefault="003353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Uzma Shahab – Research Associate</w:t>
      </w:r>
    </w:p>
    <w:p w:rsidR="003353D9" w:rsidRPr="00A905F9" w:rsidRDefault="003353D9">
      <w:pPr>
        <w:rPr>
          <w:rFonts w:ascii="Arial" w:hAnsi="Arial" w:cs="Arial"/>
          <w:b/>
        </w:rPr>
      </w:pPr>
    </w:p>
    <w:sectPr w:rsidR="003353D9" w:rsidRPr="00A905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9E0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6A4720"/>
    <w:multiLevelType w:val="hybridMultilevel"/>
    <w:tmpl w:val="12F46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5211A"/>
    <w:multiLevelType w:val="hybridMultilevel"/>
    <w:tmpl w:val="27B6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C249D7"/>
    <w:multiLevelType w:val="hybridMultilevel"/>
    <w:tmpl w:val="00F4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B7085"/>
    <w:multiLevelType w:val="hybridMultilevel"/>
    <w:tmpl w:val="D8FE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grammar="clean"/>
  <w:stylePaneFormatFilter w:val="3F01"/>
  <w:defaultTabStop w:val="720"/>
  <w:characterSpacingControl w:val="doNotCompress"/>
  <w:compat/>
  <w:rsids>
    <w:rsidRoot w:val="00955DA4"/>
    <w:rsid w:val="00001444"/>
    <w:rsid w:val="000D352F"/>
    <w:rsid w:val="000E47D7"/>
    <w:rsid w:val="0016113D"/>
    <w:rsid w:val="00175CE9"/>
    <w:rsid w:val="001D30CD"/>
    <w:rsid w:val="001D7512"/>
    <w:rsid w:val="00237633"/>
    <w:rsid w:val="002702B7"/>
    <w:rsid w:val="002E7026"/>
    <w:rsid w:val="002E7936"/>
    <w:rsid w:val="002F645A"/>
    <w:rsid w:val="003353D9"/>
    <w:rsid w:val="00351B39"/>
    <w:rsid w:val="003F7376"/>
    <w:rsid w:val="005417D1"/>
    <w:rsid w:val="005C6843"/>
    <w:rsid w:val="005D012E"/>
    <w:rsid w:val="005E7709"/>
    <w:rsid w:val="005F3265"/>
    <w:rsid w:val="00627068"/>
    <w:rsid w:val="00666A31"/>
    <w:rsid w:val="00677A72"/>
    <w:rsid w:val="006B0742"/>
    <w:rsid w:val="006F4327"/>
    <w:rsid w:val="007714EB"/>
    <w:rsid w:val="007E4ED3"/>
    <w:rsid w:val="00801CF0"/>
    <w:rsid w:val="0087387B"/>
    <w:rsid w:val="009341AC"/>
    <w:rsid w:val="00945DA1"/>
    <w:rsid w:val="00955DA4"/>
    <w:rsid w:val="0096372B"/>
    <w:rsid w:val="00A905F9"/>
    <w:rsid w:val="00B02237"/>
    <w:rsid w:val="00B2563B"/>
    <w:rsid w:val="00B54F9C"/>
    <w:rsid w:val="00BB75BB"/>
    <w:rsid w:val="00BF3CC7"/>
    <w:rsid w:val="00C91328"/>
    <w:rsid w:val="00CE0F97"/>
    <w:rsid w:val="00CE250B"/>
    <w:rsid w:val="00D04302"/>
    <w:rsid w:val="00D5361C"/>
    <w:rsid w:val="00DE605F"/>
    <w:rsid w:val="00E06143"/>
    <w:rsid w:val="00E11F51"/>
    <w:rsid w:val="00E15256"/>
    <w:rsid w:val="00E620CA"/>
    <w:rsid w:val="00F1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5DA4"/>
    <w:pPr>
      <w:spacing w:before="100" w:beforeAutospacing="1" w:after="100" w:afterAutospacing="1"/>
    </w:pPr>
  </w:style>
  <w:style w:type="character" w:styleId="Strong">
    <w:name w:val="Strong"/>
    <w:qFormat/>
    <w:rsid w:val="00955DA4"/>
    <w:rPr>
      <w:b/>
      <w:bCs/>
    </w:rPr>
  </w:style>
  <w:style w:type="character" w:customStyle="1" w:styleId="apple-converted-space">
    <w:name w:val="apple-converted-space"/>
    <w:basedOn w:val="DefaultParagraphFont"/>
    <w:rsid w:val="00955DA4"/>
  </w:style>
  <w:style w:type="character" w:styleId="Hyperlink">
    <w:name w:val="Hyperlink"/>
    <w:rsid w:val="00955DA4"/>
    <w:rPr>
      <w:color w:val="0000FF"/>
      <w:u w:val="single"/>
    </w:rPr>
  </w:style>
  <w:style w:type="paragraph" w:customStyle="1" w:styleId="css1">
    <w:name w:val="css1"/>
    <w:basedOn w:val="Normal"/>
    <w:rsid w:val="00955DA4"/>
    <w:pPr>
      <w:spacing w:before="100" w:beforeAutospacing="1" w:after="100" w:afterAutospacing="1"/>
    </w:pPr>
  </w:style>
  <w:style w:type="character" w:customStyle="1" w:styleId="style1">
    <w:name w:val="style1"/>
    <w:basedOn w:val="DefaultParagraphFont"/>
    <w:rsid w:val="00955DA4"/>
  </w:style>
  <w:style w:type="character" w:customStyle="1" w:styleId="apple-style-span">
    <w:name w:val="apple-style-span"/>
    <w:basedOn w:val="DefaultParagraphFont"/>
    <w:rsid w:val="00955DA4"/>
  </w:style>
  <w:style w:type="paragraph" w:customStyle="1" w:styleId="clsheader3">
    <w:name w:val="clsheader3"/>
    <w:basedOn w:val="Normal"/>
    <w:rsid w:val="00A905F9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qFormat/>
    <w:rsid w:val="005D012E"/>
    <w:rPr>
      <w:i/>
      <w:iCs/>
    </w:rPr>
  </w:style>
  <w:style w:type="paragraph" w:customStyle="1" w:styleId="Default">
    <w:name w:val="Default"/>
    <w:rsid w:val="006B0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jrnl">
    <w:name w:val="jrnl"/>
    <w:basedOn w:val="DefaultParagraphFont"/>
    <w:rsid w:val="006B0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2989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35763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Scientist E-I</dc:title>
  <dc:creator>User</dc:creator>
  <cp:lastModifiedBy>vector</cp:lastModifiedBy>
  <cp:revision>2</cp:revision>
  <dcterms:created xsi:type="dcterms:W3CDTF">2014-01-31T02:55:00Z</dcterms:created>
  <dcterms:modified xsi:type="dcterms:W3CDTF">2014-01-31T02:55:00Z</dcterms:modified>
</cp:coreProperties>
</file>